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BAF" w:rsidRDefault="007C4BAF" w:rsidP="007C4BAF">
      <w:pPr>
        <w:tabs>
          <w:tab w:val="left" w:pos="1093"/>
        </w:tabs>
        <w:spacing w:line="276" w:lineRule="auto"/>
        <w:jc w:val="right"/>
        <w:rPr>
          <w:sz w:val="24"/>
          <w:szCs w:val="24"/>
        </w:rPr>
      </w:pPr>
    </w:p>
    <w:p w:rsidR="007C4BAF" w:rsidRDefault="007C4BAF" w:rsidP="007C4BAF">
      <w:pPr>
        <w:tabs>
          <w:tab w:val="left" w:pos="1093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</w:p>
    <w:p w:rsidR="007C4BAF" w:rsidRDefault="007C4BAF" w:rsidP="007C4BAF">
      <w:pPr>
        <w:tabs>
          <w:tab w:val="left" w:pos="1093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Постановлению от </w:t>
      </w:r>
      <w:r w:rsidR="00BC7896">
        <w:rPr>
          <w:sz w:val="24"/>
          <w:szCs w:val="24"/>
        </w:rPr>
        <w:t>29.12.2021</w:t>
      </w:r>
      <w:r w:rsidR="00F4525E" w:rsidRPr="00BC7896">
        <w:rPr>
          <w:sz w:val="24"/>
          <w:szCs w:val="24"/>
        </w:rPr>
        <w:t xml:space="preserve"> г №</w:t>
      </w:r>
      <w:r w:rsidR="00BC7896">
        <w:rPr>
          <w:sz w:val="24"/>
          <w:szCs w:val="24"/>
        </w:rPr>
        <w:t xml:space="preserve"> 20</w:t>
      </w:r>
      <w:r w:rsidR="00F4525E" w:rsidRPr="00BC7896">
        <w:rPr>
          <w:sz w:val="24"/>
          <w:szCs w:val="24"/>
        </w:rPr>
        <w:t xml:space="preserve"> </w:t>
      </w:r>
    </w:p>
    <w:p w:rsidR="007C4BAF" w:rsidRDefault="007C4BAF" w:rsidP="007C4BAF">
      <w:pPr>
        <w:tabs>
          <w:tab w:val="left" w:pos="1093"/>
        </w:tabs>
        <w:spacing w:line="276" w:lineRule="auto"/>
        <w:jc w:val="center"/>
        <w:rPr>
          <w:sz w:val="24"/>
          <w:szCs w:val="24"/>
        </w:rPr>
      </w:pPr>
    </w:p>
    <w:p w:rsidR="007C4BAF" w:rsidRPr="003527B3" w:rsidRDefault="007C4BAF" w:rsidP="007C4BAF">
      <w:pPr>
        <w:shd w:val="clear" w:color="auto" w:fill="FFFFFF"/>
        <w:ind w:left="648"/>
        <w:jc w:val="center"/>
        <w:rPr>
          <w:sz w:val="26"/>
          <w:szCs w:val="26"/>
        </w:rPr>
      </w:pPr>
      <w:proofErr w:type="gramStart"/>
      <w:r w:rsidRPr="003527B3">
        <w:rPr>
          <w:b/>
          <w:bCs/>
          <w:sz w:val="26"/>
          <w:szCs w:val="26"/>
        </w:rPr>
        <w:t>П</w:t>
      </w:r>
      <w:proofErr w:type="gramEnd"/>
      <w:r w:rsidRPr="003527B3">
        <w:rPr>
          <w:b/>
          <w:bCs/>
          <w:sz w:val="26"/>
          <w:szCs w:val="26"/>
        </w:rPr>
        <w:t xml:space="preserve"> А С П О Р Т</w:t>
      </w:r>
    </w:p>
    <w:p w:rsidR="007C4BAF" w:rsidRPr="003527B3" w:rsidRDefault="007C4BAF" w:rsidP="007C4BAF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  <w:r w:rsidRPr="003527B3">
        <w:rPr>
          <w:b/>
          <w:bCs/>
          <w:spacing w:val="-1"/>
          <w:sz w:val="26"/>
          <w:szCs w:val="26"/>
        </w:rPr>
        <w:t xml:space="preserve">Муниципальной программы Юдинского сельского поселения Подгоренского муниципального района Воронежской области  «Организация деятельности администрации Юдинского сельского поселения Подгоренского муниципального района Воронежской области» на </w:t>
      </w:r>
      <w:r>
        <w:rPr>
          <w:b/>
          <w:bCs/>
          <w:spacing w:val="-1"/>
          <w:sz w:val="26"/>
          <w:szCs w:val="26"/>
        </w:rPr>
        <w:t>2019</w:t>
      </w:r>
      <w:r w:rsidRPr="003527B3">
        <w:rPr>
          <w:b/>
          <w:bCs/>
          <w:spacing w:val="-1"/>
          <w:sz w:val="26"/>
          <w:szCs w:val="26"/>
        </w:rPr>
        <w:t>-</w:t>
      </w:r>
      <w:r>
        <w:rPr>
          <w:b/>
          <w:bCs/>
          <w:spacing w:val="-1"/>
          <w:sz w:val="26"/>
          <w:szCs w:val="26"/>
        </w:rPr>
        <w:t>2024</w:t>
      </w:r>
      <w:r w:rsidRPr="003527B3">
        <w:rPr>
          <w:b/>
          <w:bCs/>
          <w:spacing w:val="-1"/>
          <w:sz w:val="26"/>
          <w:szCs w:val="26"/>
        </w:rPr>
        <w:t xml:space="preserve"> гг.</w:t>
      </w:r>
    </w:p>
    <w:p w:rsidR="007C4BAF" w:rsidRPr="003527B3" w:rsidRDefault="007C4BAF" w:rsidP="007C4BAF">
      <w:pPr>
        <w:shd w:val="clear" w:color="auto" w:fill="FFFFFF"/>
        <w:ind w:left="3456"/>
        <w:rPr>
          <w:sz w:val="26"/>
          <w:szCs w:val="26"/>
        </w:rPr>
      </w:pPr>
      <w:r w:rsidRPr="003527B3">
        <w:rPr>
          <w:sz w:val="26"/>
          <w:szCs w:val="26"/>
        </w:rPr>
        <w:t>(далее – муниципальная программа)</w:t>
      </w:r>
    </w:p>
    <w:p w:rsidR="007C4BAF" w:rsidRPr="003527B3" w:rsidRDefault="007C4BAF" w:rsidP="007C4BAF">
      <w:pPr>
        <w:shd w:val="clear" w:color="auto" w:fill="FFFFFF"/>
        <w:ind w:left="3456"/>
        <w:rPr>
          <w:sz w:val="2"/>
          <w:szCs w:val="2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8"/>
        <w:gridCol w:w="6"/>
        <w:gridCol w:w="7401"/>
      </w:tblGrid>
      <w:tr w:rsidR="007C4BAF" w:rsidRPr="003527B3" w:rsidTr="005458FF">
        <w:trPr>
          <w:trHeight w:val="128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rPr>
                <w:sz w:val="24"/>
                <w:szCs w:val="24"/>
              </w:rPr>
            </w:pPr>
            <w:r w:rsidRPr="003527B3">
              <w:rPr>
                <w:b/>
                <w:bCs/>
                <w:spacing w:val="-2"/>
                <w:sz w:val="24"/>
                <w:szCs w:val="24"/>
              </w:rPr>
              <w:t>Ответственный</w:t>
            </w:r>
          </w:p>
          <w:p w:rsidR="007C4BAF" w:rsidRPr="003527B3" w:rsidRDefault="007C4BAF" w:rsidP="005458FF">
            <w:pPr>
              <w:shd w:val="clear" w:color="auto" w:fill="FFFFFF"/>
              <w:rPr>
                <w:sz w:val="24"/>
                <w:szCs w:val="24"/>
              </w:rPr>
            </w:pPr>
            <w:r w:rsidRPr="003527B3">
              <w:rPr>
                <w:b/>
                <w:bCs/>
                <w:sz w:val="24"/>
                <w:szCs w:val="24"/>
              </w:rPr>
              <w:t>исполнитель</w:t>
            </w:r>
          </w:p>
          <w:p w:rsidR="007C4BAF" w:rsidRPr="003527B3" w:rsidRDefault="007C4BAF" w:rsidP="005458FF">
            <w:pPr>
              <w:shd w:val="clear" w:color="auto" w:fill="FFFFFF"/>
              <w:rPr>
                <w:sz w:val="24"/>
                <w:szCs w:val="24"/>
              </w:rPr>
            </w:pPr>
            <w:r w:rsidRPr="003527B3">
              <w:rPr>
                <w:b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 w:rsidRPr="003527B3">
              <w:rPr>
                <w:spacing w:val="-1"/>
                <w:sz w:val="24"/>
                <w:szCs w:val="24"/>
              </w:rPr>
              <w:t>Администрация Юдинского сельского поселения Подгоренского муниципального района Воронежской области</w:t>
            </w:r>
          </w:p>
        </w:tc>
      </w:tr>
      <w:tr w:rsidR="007C4BAF" w:rsidRPr="003527B3" w:rsidTr="005458FF">
        <w:trPr>
          <w:trHeight w:val="128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rPr>
                <w:sz w:val="24"/>
                <w:szCs w:val="24"/>
              </w:rPr>
            </w:pPr>
            <w:r w:rsidRPr="003527B3">
              <w:rPr>
                <w:b/>
                <w:bCs/>
                <w:spacing w:val="-2"/>
                <w:sz w:val="24"/>
                <w:szCs w:val="24"/>
              </w:rPr>
              <w:t xml:space="preserve">Исполнители </w:t>
            </w:r>
            <w:r w:rsidRPr="003527B3">
              <w:rPr>
                <w:b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spacing w:val="-1"/>
                <w:sz w:val="24"/>
                <w:szCs w:val="24"/>
              </w:rPr>
              <w:t>Администрация Юдинского сельского поселения Подгоренского муниципального района Воронежской области</w:t>
            </w:r>
          </w:p>
        </w:tc>
      </w:tr>
      <w:tr w:rsidR="007C4BAF" w:rsidRPr="003527B3" w:rsidTr="005458FF">
        <w:trPr>
          <w:trHeight w:val="128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right="408"/>
              <w:rPr>
                <w:sz w:val="24"/>
                <w:szCs w:val="24"/>
              </w:rPr>
            </w:pPr>
            <w:r w:rsidRPr="003527B3">
              <w:rPr>
                <w:b/>
                <w:bCs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7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 w:rsidRPr="003527B3">
              <w:rPr>
                <w:spacing w:val="-1"/>
                <w:sz w:val="24"/>
                <w:szCs w:val="24"/>
              </w:rPr>
              <w:t>Администрация Юдинского сельского поселения Подгоренского муниципального района Воронежской области</w:t>
            </w:r>
          </w:p>
        </w:tc>
      </w:tr>
      <w:tr w:rsidR="007C4BAF" w:rsidRPr="003527B3" w:rsidTr="005458FF">
        <w:trPr>
          <w:trHeight w:val="128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rPr>
                <w:sz w:val="24"/>
                <w:szCs w:val="24"/>
              </w:rPr>
            </w:pPr>
            <w:r w:rsidRPr="003527B3">
              <w:rPr>
                <w:b/>
                <w:bCs/>
                <w:spacing w:val="-2"/>
                <w:sz w:val="24"/>
                <w:szCs w:val="24"/>
              </w:rPr>
              <w:t xml:space="preserve">Подпрограммы </w:t>
            </w:r>
            <w:r w:rsidRPr="003527B3">
              <w:rPr>
                <w:b/>
                <w:bCs/>
                <w:sz w:val="24"/>
                <w:szCs w:val="24"/>
              </w:rPr>
              <w:t>муниципальной программы и основные мероприятия</w:t>
            </w:r>
          </w:p>
        </w:tc>
        <w:tc>
          <w:tcPr>
            <w:tcW w:w="7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  <w:t xml:space="preserve">1. Подпрограмма " Создание условий для обеспечения качественными услугами ЖКХ населения в Юдинском сельском поселении". 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>Основные мероприятия подпрограммы: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1)"Организация уличного освещения в поселении"; </w:t>
            </w:r>
          </w:p>
          <w:p w:rsidR="007C4BAF" w:rsidRDefault="007C4BAF" w:rsidP="005458FF">
            <w:pPr>
              <w:jc w:val="both"/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>2</w:t>
            </w:r>
            <w:r w:rsidRPr="00106D6D">
              <w:rPr>
                <w:sz w:val="24"/>
              </w:rPr>
              <w:t>.«Содействие развитию социальной и инженерной инфраструктуры».</w:t>
            </w:r>
          </w:p>
          <w:p w:rsidR="007C4BAF" w:rsidRPr="00106D6D" w:rsidRDefault="007C4BAF" w:rsidP="005458FF">
            <w:pPr>
              <w:jc w:val="both"/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>3) "Организация озеленения в поселении";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4) "Организация и содержание мест захоронения"; </w:t>
            </w:r>
          </w:p>
          <w:p w:rsidR="007C4BAF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5) "Организация прочих мероприятий по благоустройству территории поселения".  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>6) «Мероприятия по устройству тротуаров»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  <w:t>2. Подпрограмма "Вопросы в области национальной экономики".</w:t>
            </w: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Основные мероприятия подпрограммы: </w:t>
            </w:r>
          </w:p>
          <w:p w:rsidR="007C4BAF" w:rsidRPr="00BF5E86" w:rsidRDefault="007C4BAF" w:rsidP="00BF5E86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3527B3">
              <w:rPr>
                <w:kern w:val="2"/>
              </w:rPr>
              <w:t xml:space="preserve">1) </w:t>
            </w:r>
            <w:r w:rsidRPr="00BF5E86">
              <w:rPr>
                <w:kern w:val="2"/>
                <w:sz w:val="22"/>
              </w:rPr>
              <w:t>"</w:t>
            </w:r>
            <w:r w:rsidR="00BF5E86" w:rsidRPr="00BF5E86">
              <w:rPr>
                <w:szCs w:val="28"/>
              </w:rPr>
              <w:t xml:space="preserve">Строительство и реконструкция объектов инфраструктуры"; </w:t>
            </w:r>
          </w:p>
          <w:p w:rsidR="007C4BAF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2) "Организация содействия занятости населения". 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3) «Мероприятия в области градостроительной деятельности </w:t>
            </w:r>
            <w:r w:rsidR="005458FF">
              <w:rPr>
                <w:color w:val="00000A"/>
                <w:kern w:val="2"/>
                <w:sz w:val="24"/>
                <w:szCs w:val="24"/>
                <w:lang w:eastAsia="hi-IN" w:bidi="hi-IN"/>
              </w:rPr>
              <w:t>в поселении</w:t>
            </w: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>».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  <w:t>3. Подпрограмма "Защита населения и территории Юдинского сельского поселения от чрезвычайных ситуаций, обеспечение пожарной безопасности и безопасности людей на водных объектах".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Основные мероприятия подпрограммы: 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>1) "Обеспечение защиты населения и территории Юдинского сельского поселения от чрезвычайных ситуаций природного и техногенного характера, осуществление гражданской обороны".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3527B3"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  <w:t>4. Подпрограмма "Финансовое обеспечение перед</w:t>
            </w:r>
            <w:r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  <w:t xml:space="preserve">аваемых и переданных </w:t>
            </w:r>
            <w:r w:rsidRPr="003527B3"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  <w:t xml:space="preserve">полномочий". 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Основные мероприятия подпрограммы: 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1) "Финансовое обеспечение полномочий по культуре, кинематографии </w:t>
            </w: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lastRenderedPageBreak/>
              <w:t>Юдинского сельского поселения;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2) "Финансовое   обеспечение полномочий по градостроительной деятельности Юдинского сельского поселения; </w:t>
            </w:r>
          </w:p>
          <w:p w:rsidR="007C4BAF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3) "Исполнение полномочий по мобилизационной и вневойсковой подготовке Юдинского сельского поселения. </w:t>
            </w:r>
          </w:p>
          <w:p w:rsidR="007C4BAF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>4</w:t>
            </w:r>
            <w:r w:rsidRPr="00EB302F">
              <w:rPr>
                <w:color w:val="00000A"/>
                <w:kern w:val="2"/>
                <w:sz w:val="24"/>
                <w:szCs w:val="24"/>
                <w:lang w:eastAsia="hi-IN" w:bidi="hi-IN"/>
              </w:rPr>
              <w:t>)</w:t>
            </w: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"Финансовое   обеспечение полномочий по </w:t>
            </w: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осуществлению внешнего муниципального финансового </w:t>
            </w: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>контроля</w:t>
            </w: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Юдинского сельского поселения; </w:t>
            </w:r>
          </w:p>
          <w:p w:rsidR="005458FF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>5</w:t>
            </w:r>
            <w:r w:rsidRPr="0005399D">
              <w:rPr>
                <w:color w:val="00000A"/>
                <w:kern w:val="2"/>
                <w:sz w:val="24"/>
                <w:szCs w:val="24"/>
                <w:lang w:eastAsia="hi-IN" w:bidi="hi-IN"/>
              </w:rPr>
              <w:t>)</w:t>
            </w: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Осуществление полномочий, передаваемых из бюджета муниципального района по капитальному ремонту, ремонту и содержанию автомобильных дорог местного значения и искусственных сооружений на них.</w:t>
            </w:r>
          </w:p>
          <w:p w:rsidR="005458F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5458FF">
              <w:rPr>
                <w:color w:val="00000A"/>
                <w:kern w:val="2"/>
                <w:sz w:val="24"/>
                <w:szCs w:val="24"/>
                <w:lang w:eastAsia="hi-IN" w:bidi="hi-IN"/>
              </w:rPr>
              <w:t>6) Финансовое обеспечение полномочий по другим общегосударственным вопросам Юдинского сельского поселения.</w:t>
            </w:r>
          </w:p>
          <w:p w:rsidR="007C4BAF" w:rsidRPr="003527B3" w:rsidRDefault="005458FF" w:rsidP="005458FF">
            <w:pPr>
              <w:shd w:val="clear" w:color="auto" w:fill="FFFFFF"/>
              <w:tabs>
                <w:tab w:val="left" w:pos="427"/>
              </w:tabs>
              <w:ind w:right="23"/>
              <w:rPr>
                <w:b/>
                <w:sz w:val="24"/>
                <w:szCs w:val="24"/>
              </w:rPr>
            </w:pPr>
            <w:r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  </w:t>
            </w:r>
            <w:r w:rsidR="007C4BAF" w:rsidRPr="003527B3">
              <w:rPr>
                <w:b/>
                <w:sz w:val="24"/>
                <w:szCs w:val="24"/>
              </w:rPr>
              <w:t xml:space="preserve">5. Подпрограмма "Обеспечение деятельности администрации Юдинского сельского поселения Подгоренского муниципального района Воронежской области". </w:t>
            </w:r>
          </w:p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Основные мероприятия подпрограммы:</w:t>
            </w:r>
          </w:p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 xml:space="preserve">1) "Финансовое обеспечение деятельности главы администрации Юдинского сельского поселения"; </w:t>
            </w:r>
          </w:p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 xml:space="preserve">2) "Финансовое обеспечение деятельности администрации Юдинского сельского поселения"; </w:t>
            </w:r>
          </w:p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 xml:space="preserve">3) "Финансовое обеспечение выполнения других обязательств Юдинского сельского поселения".               </w:t>
            </w:r>
          </w:p>
        </w:tc>
      </w:tr>
      <w:tr w:rsidR="007C4BAF" w:rsidRPr="003527B3" w:rsidTr="005458FF">
        <w:trPr>
          <w:trHeight w:val="128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right="408"/>
              <w:rPr>
                <w:sz w:val="24"/>
                <w:szCs w:val="24"/>
              </w:rPr>
            </w:pPr>
            <w:r w:rsidRPr="003527B3">
              <w:rPr>
                <w:b/>
                <w:bCs/>
                <w:sz w:val="24"/>
                <w:szCs w:val="24"/>
              </w:rPr>
              <w:lastRenderedPageBreak/>
              <w:t>Цель муниципальной программы</w:t>
            </w:r>
          </w:p>
        </w:tc>
        <w:tc>
          <w:tcPr>
            <w:tcW w:w="7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right="10"/>
              <w:rPr>
                <w:sz w:val="24"/>
                <w:szCs w:val="24"/>
              </w:rPr>
            </w:pPr>
            <w:r w:rsidRPr="003527B3">
              <w:rPr>
                <w:spacing w:val="-5"/>
                <w:sz w:val="24"/>
                <w:szCs w:val="24"/>
              </w:rPr>
              <w:t xml:space="preserve">  </w:t>
            </w:r>
            <w:proofErr w:type="gramStart"/>
            <w:r w:rsidRPr="003527B3">
              <w:rPr>
                <w:spacing w:val="-5"/>
                <w:sz w:val="24"/>
                <w:szCs w:val="24"/>
              </w:rPr>
              <w:t xml:space="preserve">Обеспечение долгосрочной сбалансированности и устойчивости бюджетной </w:t>
            </w:r>
            <w:r w:rsidRPr="003527B3">
              <w:rPr>
                <w:sz w:val="24"/>
                <w:szCs w:val="24"/>
              </w:rPr>
              <w:t>системы в сельском поселении, создание благоприятных условий для исполнения расходных обязательств Юдинского сельского поселения Подгоренского муниципального района Воронежской области,  повышение качества управления муниципальными финансами, повышение уровня жизни населения, в том числе на основе развития социальной инфраструктуры, 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</w:t>
            </w:r>
            <w:proofErr w:type="gramEnd"/>
            <w:r w:rsidRPr="003527B3">
              <w:rPr>
                <w:sz w:val="24"/>
                <w:szCs w:val="24"/>
              </w:rPr>
              <w:t xml:space="preserve"> государства.</w:t>
            </w: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pacing w:val="-5"/>
                <w:sz w:val="24"/>
                <w:szCs w:val="24"/>
              </w:rPr>
            </w:pPr>
          </w:p>
        </w:tc>
      </w:tr>
      <w:tr w:rsidR="007C4BAF" w:rsidRPr="003527B3" w:rsidTr="005458FF">
        <w:trPr>
          <w:trHeight w:val="128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right="408"/>
              <w:rPr>
                <w:sz w:val="24"/>
                <w:szCs w:val="24"/>
              </w:rPr>
            </w:pPr>
            <w:r w:rsidRPr="003527B3">
              <w:rPr>
                <w:b/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23"/>
              <w:jc w:val="both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Организация бюджетного процесса Юдинского сельского поселения Подгоренского муниципального района Воронежской области;</w:t>
            </w:r>
          </w:p>
          <w:p w:rsidR="007C4BAF" w:rsidRPr="003527B3" w:rsidRDefault="007C4BAF" w:rsidP="005458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23"/>
              <w:jc w:val="both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Обеспечение выполнения расходных обязательств сельского поселения;</w:t>
            </w:r>
          </w:p>
          <w:p w:rsidR="007C4BAF" w:rsidRPr="003527B3" w:rsidRDefault="007C4BAF" w:rsidP="005458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23"/>
              <w:jc w:val="both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Развитие социальной инфраструктуры поселения, повышение качества и доступности социальных услуг для населения.</w:t>
            </w:r>
          </w:p>
          <w:p w:rsidR="007C4BAF" w:rsidRPr="003527B3" w:rsidRDefault="007C4BAF" w:rsidP="005458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23"/>
              <w:jc w:val="both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Обеспечение устойчивого развития территорий на основе территориального планирования, осуществление проектно-строительной деятельности с соблюдением требований технических регламентов.</w:t>
            </w:r>
          </w:p>
          <w:p w:rsidR="007C4BAF" w:rsidRPr="003527B3" w:rsidRDefault="007C4BAF" w:rsidP="005458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23"/>
              <w:jc w:val="both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Развитие системы межбюджетных отношений и финансовое обеспечение переданных и принятых полномочий.</w:t>
            </w:r>
          </w:p>
          <w:p w:rsidR="007C4BAF" w:rsidRPr="003527B3" w:rsidRDefault="007C4BAF" w:rsidP="005458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23"/>
              <w:jc w:val="both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Социальная поддержка граждан.</w:t>
            </w:r>
          </w:p>
          <w:p w:rsidR="007C4BAF" w:rsidRPr="003527B3" w:rsidRDefault="007C4BAF" w:rsidP="005458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23"/>
              <w:jc w:val="both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Развитие материально-технической базы администрации Юдинского сельского поселения.</w:t>
            </w:r>
          </w:p>
        </w:tc>
      </w:tr>
      <w:tr w:rsidR="007C4BAF" w:rsidRPr="003527B3" w:rsidTr="005458FF">
        <w:trPr>
          <w:trHeight w:val="128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right="120"/>
              <w:rPr>
                <w:sz w:val="24"/>
                <w:szCs w:val="24"/>
              </w:rPr>
            </w:pPr>
            <w:r w:rsidRPr="003527B3">
              <w:rPr>
                <w:b/>
                <w:bCs/>
                <w:sz w:val="24"/>
                <w:szCs w:val="24"/>
              </w:rPr>
              <w:t xml:space="preserve">Целевые </w:t>
            </w:r>
            <w:r w:rsidRPr="003527B3">
              <w:rPr>
                <w:b/>
                <w:bCs/>
                <w:spacing w:val="-2"/>
                <w:sz w:val="24"/>
                <w:szCs w:val="24"/>
              </w:rPr>
              <w:t xml:space="preserve">индикаторы </w:t>
            </w:r>
            <w:r w:rsidRPr="003527B3">
              <w:rPr>
                <w:b/>
                <w:bCs/>
                <w:spacing w:val="-2"/>
                <w:sz w:val="24"/>
                <w:szCs w:val="24"/>
              </w:rPr>
              <w:lastRenderedPageBreak/>
              <w:t xml:space="preserve">и </w:t>
            </w:r>
            <w:r w:rsidRPr="003527B3">
              <w:rPr>
                <w:b/>
                <w:bCs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7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23"/>
              <w:contextualSpacing/>
              <w:rPr>
                <w:rFonts w:eastAsia="Calibri"/>
                <w:sz w:val="24"/>
                <w:szCs w:val="24"/>
              </w:rPr>
            </w:pPr>
            <w:r w:rsidRPr="003527B3">
              <w:rPr>
                <w:rFonts w:eastAsia="Calibri"/>
                <w:sz w:val="24"/>
                <w:szCs w:val="24"/>
              </w:rPr>
              <w:lastRenderedPageBreak/>
              <w:t xml:space="preserve">Доля дефицита местного бюджета без учета финансовой помощи, </w:t>
            </w:r>
            <w:r w:rsidRPr="003527B3">
              <w:rPr>
                <w:rFonts w:eastAsia="Calibri"/>
                <w:sz w:val="24"/>
                <w:szCs w:val="24"/>
              </w:rPr>
              <w:lastRenderedPageBreak/>
              <w:t>в размере % от общего годового объема доходов местного бюджета без учета утвержденного объема безвозмездных поступлений, 10%.</w:t>
            </w:r>
          </w:p>
          <w:p w:rsidR="007C4BAF" w:rsidRPr="003527B3" w:rsidRDefault="007C4BAF" w:rsidP="005458F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23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3527B3">
              <w:rPr>
                <w:rFonts w:eastAsia="Calibri"/>
                <w:sz w:val="24"/>
                <w:szCs w:val="24"/>
                <w:lang w:eastAsia="en-US"/>
              </w:rPr>
              <w:t>Темп роста налоговых и неналоговых доходов, по сравнению с предыдущим финансовым годом;</w:t>
            </w:r>
          </w:p>
          <w:p w:rsidR="007C4BAF" w:rsidRPr="003527B3" w:rsidRDefault="007C4BAF" w:rsidP="005458FF">
            <w:pPr>
              <w:spacing w:after="120"/>
              <w:ind w:left="101" w:right="23"/>
              <w:rPr>
                <w:sz w:val="24"/>
                <w:szCs w:val="24"/>
              </w:rPr>
            </w:pPr>
          </w:p>
        </w:tc>
      </w:tr>
      <w:tr w:rsidR="007C4BAF" w:rsidRPr="003527B3" w:rsidTr="005458FF">
        <w:trPr>
          <w:trHeight w:val="128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rPr>
                <w:sz w:val="24"/>
                <w:szCs w:val="24"/>
              </w:rPr>
            </w:pPr>
            <w:r w:rsidRPr="003527B3">
              <w:rPr>
                <w:b/>
                <w:bCs/>
                <w:spacing w:val="-2"/>
                <w:sz w:val="24"/>
                <w:szCs w:val="24"/>
              </w:rPr>
              <w:lastRenderedPageBreak/>
              <w:t xml:space="preserve">Этапы и сроки </w:t>
            </w:r>
            <w:r w:rsidRPr="003527B3">
              <w:rPr>
                <w:b/>
                <w:bCs/>
                <w:sz w:val="24"/>
                <w:szCs w:val="24"/>
              </w:rPr>
              <w:t>реализации муниципальной</w:t>
            </w:r>
          </w:p>
          <w:p w:rsidR="007C4BAF" w:rsidRPr="003527B3" w:rsidRDefault="007C4BAF" w:rsidP="005458FF">
            <w:pPr>
              <w:shd w:val="clear" w:color="auto" w:fill="FFFFFF"/>
              <w:rPr>
                <w:sz w:val="24"/>
                <w:szCs w:val="24"/>
              </w:rPr>
            </w:pPr>
            <w:r w:rsidRPr="003527B3">
              <w:rPr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7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На постоянной основе с 01.01.</w:t>
            </w:r>
            <w:r>
              <w:rPr>
                <w:sz w:val="24"/>
                <w:szCs w:val="24"/>
              </w:rPr>
              <w:t>2019</w:t>
            </w:r>
            <w:r w:rsidRPr="003527B3">
              <w:rPr>
                <w:sz w:val="24"/>
                <w:szCs w:val="24"/>
              </w:rPr>
              <w:t xml:space="preserve"> — 31.12.</w:t>
            </w:r>
            <w:r>
              <w:rPr>
                <w:sz w:val="24"/>
                <w:szCs w:val="24"/>
              </w:rPr>
              <w:t>2024</w:t>
            </w:r>
            <w:r w:rsidRPr="003527B3">
              <w:rPr>
                <w:sz w:val="24"/>
                <w:szCs w:val="24"/>
              </w:rPr>
              <w:t xml:space="preserve"> годы</w:t>
            </w:r>
          </w:p>
        </w:tc>
      </w:tr>
      <w:tr w:rsidR="007C4BAF" w:rsidRPr="003527B3" w:rsidTr="005458FF">
        <w:trPr>
          <w:trHeight w:val="128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right="173"/>
              <w:rPr>
                <w:b/>
                <w:sz w:val="24"/>
                <w:szCs w:val="24"/>
              </w:rPr>
            </w:pPr>
            <w:r w:rsidRPr="003527B3">
              <w:rPr>
                <w:b/>
                <w:bCs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</w:t>
            </w:r>
            <w:r w:rsidR="001C5266">
              <w:rPr>
                <w:sz w:val="24"/>
                <w:szCs w:val="24"/>
              </w:rPr>
              <w:t>38385,4</w:t>
            </w:r>
            <w:r w:rsidRPr="003527B3">
              <w:rPr>
                <w:sz w:val="24"/>
                <w:szCs w:val="24"/>
              </w:rPr>
              <w:t xml:space="preserve"> тыс. руб. в том числе местный бюджет – </w:t>
            </w:r>
            <w:r w:rsidR="001C5266">
              <w:rPr>
                <w:sz w:val="24"/>
                <w:szCs w:val="24"/>
              </w:rPr>
              <w:t>23244,6</w:t>
            </w:r>
            <w:r w:rsidRPr="003527B3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3527B3">
              <w:rPr>
                <w:sz w:val="24"/>
                <w:szCs w:val="24"/>
              </w:rPr>
              <w:t xml:space="preserve">рублей, федеральный бюджет – </w:t>
            </w:r>
            <w:r w:rsidR="0008411E">
              <w:rPr>
                <w:sz w:val="24"/>
                <w:szCs w:val="24"/>
              </w:rPr>
              <w:t>547,4</w:t>
            </w:r>
            <w:r w:rsidRPr="003527B3">
              <w:rPr>
                <w:sz w:val="24"/>
                <w:szCs w:val="24"/>
              </w:rPr>
              <w:t xml:space="preserve"> тыс</w:t>
            </w:r>
            <w:r>
              <w:rPr>
                <w:sz w:val="24"/>
                <w:szCs w:val="24"/>
              </w:rPr>
              <w:t xml:space="preserve">. </w:t>
            </w:r>
            <w:r w:rsidRPr="003527B3">
              <w:rPr>
                <w:sz w:val="24"/>
                <w:szCs w:val="24"/>
              </w:rPr>
              <w:t xml:space="preserve">рублей, областной бюджет </w:t>
            </w:r>
            <w:r w:rsidR="0008411E">
              <w:rPr>
                <w:sz w:val="24"/>
                <w:szCs w:val="24"/>
              </w:rPr>
              <w:t>14593,4</w:t>
            </w:r>
            <w:r w:rsidRPr="003527B3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="0008411E">
              <w:rPr>
                <w:sz w:val="24"/>
                <w:szCs w:val="24"/>
              </w:rPr>
              <w:t xml:space="preserve">руб. </w:t>
            </w:r>
            <w:r w:rsidRPr="003527B3">
              <w:rPr>
                <w:sz w:val="24"/>
                <w:szCs w:val="24"/>
              </w:rPr>
              <w:t>Объем бюджетных ассигнований на реализацию м</w:t>
            </w:r>
            <w:r>
              <w:rPr>
                <w:sz w:val="24"/>
                <w:szCs w:val="24"/>
              </w:rPr>
              <w:t>униципальной программы по годам</w:t>
            </w:r>
            <w:r w:rsidRPr="003527B3">
              <w:rPr>
                <w:sz w:val="24"/>
                <w:szCs w:val="24"/>
              </w:rPr>
              <w:t>:</w:t>
            </w: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tbl>
            <w:tblPr>
              <w:tblW w:w="7319" w:type="dxa"/>
              <w:tblInd w:w="3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224"/>
              <w:gridCol w:w="1418"/>
              <w:gridCol w:w="1559"/>
              <w:gridCol w:w="1701"/>
              <w:gridCol w:w="1417"/>
            </w:tblGrid>
            <w:tr w:rsidR="007C4BAF" w:rsidRPr="003527B3" w:rsidTr="005458FF">
              <w:trPr>
                <w:trHeight w:val="670"/>
              </w:trPr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Федеральный бюдже</w:t>
                  </w:r>
                  <w:r>
                    <w:rPr>
                      <w:spacing w:val="-2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8724,8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5773,3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78,8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2872,8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6095,6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5336,5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88,0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671,1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1C5266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5256,8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  <w:r w:rsidR="001C5266">
                    <w:rPr>
                      <w:sz w:val="24"/>
                      <w:szCs w:val="24"/>
                    </w:rPr>
                    <w:t>710,9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90,6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40429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455,3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436C4D" w:rsidRDefault="00614EC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5224,1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436C4D" w:rsidRDefault="002B46F9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4061,2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436C4D" w:rsidRDefault="0040429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93</w:t>
                  </w:r>
                  <w:r w:rsidR="007C4BAF">
                    <w:rPr>
                      <w:sz w:val="24"/>
                      <w:szCs w:val="24"/>
                    </w:rPr>
                    <w:t>,5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436C4D" w:rsidRDefault="002B46F9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  <w:r w:rsidR="00614EC8">
                    <w:rPr>
                      <w:sz w:val="24"/>
                      <w:szCs w:val="24"/>
                    </w:rPr>
                    <w:t>69,4</w:t>
                  </w:r>
                  <w:r w:rsidR="007C4BAF" w:rsidRPr="00436C4D"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95444" w:rsidRDefault="00614EC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9864,6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95444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2B46F9">
                    <w:rPr>
                      <w:sz w:val="24"/>
                      <w:szCs w:val="24"/>
                    </w:rPr>
                    <w:t>696,5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95444" w:rsidRDefault="00404298" w:rsidP="0040429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96</w:t>
                  </w:r>
                  <w:r w:rsidR="007C4BAF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95444" w:rsidRDefault="00614EC8" w:rsidP="00614EC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8071,5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95444" w:rsidRDefault="00614EC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3219,5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95444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2B46F9">
                    <w:rPr>
                      <w:sz w:val="24"/>
                      <w:szCs w:val="24"/>
                    </w:rPr>
                    <w:t>666,2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95444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  <w:r w:rsidR="00404298">
                    <w:rPr>
                      <w:sz w:val="24"/>
                      <w:szCs w:val="24"/>
                    </w:rPr>
                    <w:t>9,9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95444" w:rsidRDefault="00614EC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1453,</w:t>
                  </w:r>
                  <w:r w:rsidR="0008411E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08411E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38</w:t>
                  </w:r>
                  <w:r w:rsidR="001C5266">
                    <w:rPr>
                      <w:sz w:val="24"/>
                      <w:szCs w:val="24"/>
                    </w:rPr>
                    <w:t>385,4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="002B46F9">
                    <w:rPr>
                      <w:sz w:val="24"/>
                      <w:szCs w:val="24"/>
                    </w:rPr>
                    <w:t>3</w:t>
                  </w:r>
                  <w:r w:rsidR="001C5266">
                    <w:rPr>
                      <w:sz w:val="24"/>
                      <w:szCs w:val="24"/>
                    </w:rPr>
                    <w:t>244,6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40429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547,4</w:t>
                  </w:r>
                </w:p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2B46F9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14593,</w:t>
                  </w:r>
                  <w:r w:rsidR="0008411E">
                    <w:rPr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pacing w:val="-8"/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spacing w:val="-8"/>
                <w:sz w:val="24"/>
                <w:szCs w:val="24"/>
              </w:rPr>
              <w:t xml:space="preserve">Объем бюджетных ассигнований на реализацию подпрограмм из средств </w:t>
            </w:r>
            <w:r w:rsidRPr="003527B3">
              <w:rPr>
                <w:sz w:val="24"/>
                <w:szCs w:val="24"/>
              </w:rPr>
              <w:t>местного  бюджета составляет:</w:t>
            </w: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b/>
                <w:sz w:val="24"/>
                <w:szCs w:val="24"/>
              </w:rPr>
              <w:t>Подпрограмма 1</w:t>
            </w:r>
            <w:r w:rsidRPr="003527B3">
              <w:rPr>
                <w:sz w:val="24"/>
                <w:szCs w:val="24"/>
              </w:rPr>
              <w:t>. «</w:t>
            </w:r>
            <w:r w:rsidRPr="003527B3">
              <w:rPr>
                <w:b/>
                <w:sz w:val="24"/>
                <w:szCs w:val="24"/>
              </w:rPr>
              <w:t>Создание условий для обеспечения качественными услугами ЖКХ населения в Юдинском сельском поселении</w:t>
            </w:r>
            <w:r w:rsidRPr="003527B3">
              <w:rPr>
                <w:sz w:val="24"/>
                <w:szCs w:val="24"/>
              </w:rPr>
              <w:t>».</w:t>
            </w: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 xml:space="preserve"> Объем бюджетных ассигнований на реализацию подпрограммы составляет </w:t>
            </w:r>
            <w:r w:rsidR="007E306C">
              <w:rPr>
                <w:sz w:val="24"/>
                <w:szCs w:val="24"/>
              </w:rPr>
              <w:t>7379,1</w:t>
            </w:r>
            <w:r w:rsidRPr="003527B3">
              <w:rPr>
                <w:sz w:val="24"/>
                <w:szCs w:val="24"/>
              </w:rPr>
              <w:t xml:space="preserve"> тыс. руб. в том числе местный бюджет – </w:t>
            </w:r>
            <w:r w:rsidR="007E306C">
              <w:rPr>
                <w:sz w:val="24"/>
                <w:szCs w:val="24"/>
              </w:rPr>
              <w:t>2385,1</w:t>
            </w:r>
            <w:r>
              <w:rPr>
                <w:sz w:val="24"/>
                <w:szCs w:val="24"/>
              </w:rPr>
              <w:t xml:space="preserve"> </w:t>
            </w:r>
            <w:r w:rsidRPr="003527B3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3527B3">
              <w:rPr>
                <w:sz w:val="24"/>
                <w:szCs w:val="24"/>
              </w:rPr>
              <w:t>рублей, федеральный бюджет – 0,0 тыс.</w:t>
            </w:r>
            <w:r>
              <w:rPr>
                <w:sz w:val="24"/>
                <w:szCs w:val="24"/>
              </w:rPr>
              <w:t xml:space="preserve"> рублей, </w:t>
            </w:r>
            <w:r w:rsidRPr="003527B3">
              <w:rPr>
                <w:sz w:val="24"/>
                <w:szCs w:val="24"/>
              </w:rPr>
              <w:t xml:space="preserve">областной бюджет – </w:t>
            </w:r>
            <w:r w:rsidR="007E306C">
              <w:rPr>
                <w:sz w:val="24"/>
                <w:szCs w:val="24"/>
              </w:rPr>
              <w:t>4994</w:t>
            </w:r>
            <w:r>
              <w:rPr>
                <w:sz w:val="24"/>
                <w:szCs w:val="24"/>
              </w:rPr>
              <w:t xml:space="preserve"> тыс. рублей</w:t>
            </w:r>
            <w:r w:rsidRPr="003527B3">
              <w:rPr>
                <w:sz w:val="24"/>
                <w:szCs w:val="24"/>
              </w:rPr>
              <w:t xml:space="preserve"> Объем бюджетных ассигнований на р</w:t>
            </w:r>
            <w:r>
              <w:rPr>
                <w:sz w:val="24"/>
                <w:szCs w:val="24"/>
              </w:rPr>
              <w:t>еализацию подпрограммы по годам</w:t>
            </w:r>
            <w:r w:rsidRPr="003527B3">
              <w:rPr>
                <w:sz w:val="24"/>
                <w:szCs w:val="24"/>
              </w:rPr>
              <w:t>:</w:t>
            </w: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tbl>
            <w:tblPr>
              <w:tblW w:w="6611" w:type="dxa"/>
              <w:tblInd w:w="3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1224"/>
              <w:gridCol w:w="1418"/>
              <w:gridCol w:w="1134"/>
              <w:gridCol w:w="1134"/>
            </w:tblGrid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Ф</w:t>
                  </w:r>
                  <w:r>
                    <w:rPr>
                      <w:spacing w:val="-2"/>
                      <w:sz w:val="24"/>
                      <w:szCs w:val="24"/>
                    </w:rPr>
                    <w:t>е</w:t>
                  </w:r>
                  <w:r w:rsidRPr="003527B3">
                    <w:rPr>
                      <w:spacing w:val="-2"/>
                      <w:sz w:val="24"/>
                      <w:szCs w:val="24"/>
                    </w:rPr>
                    <w:t>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2 617,0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44500D" w:rsidRDefault="007C4BAF" w:rsidP="005458FF">
                  <w:pPr>
                    <w:jc w:val="center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810,7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1 806,3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490,1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44500D" w:rsidRDefault="007C4BAF" w:rsidP="005458FF">
                  <w:pPr>
                    <w:jc w:val="center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474,7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15,4</w:t>
                  </w:r>
                </w:p>
              </w:tc>
            </w:tr>
            <w:tr w:rsidR="00404298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CE4DBF" w:rsidRDefault="00404298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910,1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461,5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CE4DBF" w:rsidRDefault="0040429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448,6</w:t>
                  </w:r>
                </w:p>
              </w:tc>
            </w:tr>
            <w:tr w:rsidR="00404298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CE4DBF" w:rsidRDefault="00404298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348,8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337,0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CE4DBF" w:rsidRDefault="0040429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>1,8</w:t>
                  </w:r>
                </w:p>
              </w:tc>
            </w:tr>
            <w:tr w:rsidR="00404298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CE4DBF" w:rsidRDefault="00404298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3000,1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300</w:t>
                  </w:r>
                  <w:r w:rsidRPr="00661AFF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CE4DBF" w:rsidRDefault="0040429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2700,1</w:t>
                  </w:r>
                </w:p>
              </w:tc>
            </w:tr>
            <w:tr w:rsidR="00404298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CE4DBF" w:rsidRDefault="00404298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 w:rsidRPr="00661AFF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CE4DBF" w:rsidRDefault="0040429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04298" w:rsidRPr="00661AFF" w:rsidRDefault="00404298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11,8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8A36D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7379,1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2385,1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4994,0</w:t>
                  </w:r>
                  <w:r w:rsidRPr="00661AFF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  <w:r w:rsidRPr="003527B3">
              <w:rPr>
                <w:b/>
                <w:color w:val="00000A"/>
                <w:spacing w:val="-9"/>
                <w:kern w:val="2"/>
                <w:sz w:val="24"/>
                <w:szCs w:val="24"/>
                <w:lang w:eastAsia="hi-IN" w:bidi="hi-IN"/>
              </w:rPr>
              <w:t>Подпрограмма 2</w:t>
            </w:r>
            <w:r w:rsidRPr="003527B3">
              <w:rPr>
                <w:color w:val="00000A"/>
                <w:spacing w:val="-9"/>
                <w:kern w:val="2"/>
                <w:sz w:val="24"/>
                <w:szCs w:val="24"/>
                <w:lang w:eastAsia="hi-IN" w:bidi="hi-IN"/>
              </w:rPr>
              <w:t xml:space="preserve">. </w:t>
            </w:r>
            <w:r w:rsidRPr="003527B3">
              <w:rPr>
                <w:b/>
                <w:color w:val="00000A"/>
                <w:spacing w:val="-9"/>
                <w:kern w:val="2"/>
                <w:sz w:val="24"/>
                <w:szCs w:val="24"/>
                <w:lang w:eastAsia="hi-IN" w:bidi="hi-IN"/>
              </w:rPr>
              <w:t>«</w:t>
            </w:r>
            <w:r w:rsidRPr="003527B3">
              <w:rPr>
                <w:b/>
                <w:color w:val="00000A"/>
                <w:kern w:val="2"/>
                <w:sz w:val="24"/>
                <w:szCs w:val="24"/>
                <w:lang w:eastAsia="hi-IN" w:bidi="hi-IN"/>
              </w:rPr>
              <w:t>Вопросы в  области национальной экономики".</w:t>
            </w:r>
            <w:r w:rsidRPr="003527B3">
              <w:rPr>
                <w:color w:val="00000A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  <w:p w:rsidR="007C4BAF" w:rsidRPr="003527B3" w:rsidRDefault="007C4BAF" w:rsidP="005458FF">
            <w:pPr>
              <w:suppressLineNumbers/>
              <w:tabs>
                <w:tab w:val="left" w:pos="708"/>
              </w:tabs>
              <w:suppressAutoHyphens/>
              <w:snapToGrid w:val="0"/>
              <w:rPr>
                <w:color w:val="00000A"/>
                <w:kern w:val="2"/>
                <w:sz w:val="24"/>
                <w:szCs w:val="24"/>
                <w:lang w:eastAsia="hi-IN" w:bidi="hi-IN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 </w:t>
            </w:r>
            <w:r w:rsidR="007E306C">
              <w:rPr>
                <w:sz w:val="24"/>
                <w:szCs w:val="24"/>
              </w:rPr>
              <w:t>357,9</w:t>
            </w:r>
            <w:r w:rsidRPr="003527B3">
              <w:rPr>
                <w:sz w:val="24"/>
                <w:szCs w:val="24"/>
              </w:rPr>
              <w:t xml:space="preserve">  тыс. руб. в том числе местный бюджет – </w:t>
            </w:r>
            <w:r w:rsidR="007E306C">
              <w:rPr>
                <w:sz w:val="24"/>
                <w:szCs w:val="24"/>
              </w:rPr>
              <w:t>218,4</w:t>
            </w:r>
            <w:r>
              <w:rPr>
                <w:sz w:val="24"/>
                <w:szCs w:val="24"/>
              </w:rPr>
              <w:t xml:space="preserve"> </w:t>
            </w:r>
            <w:r w:rsidRPr="003527B3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3527B3">
              <w:rPr>
                <w:sz w:val="24"/>
                <w:szCs w:val="24"/>
              </w:rPr>
              <w:t xml:space="preserve">рублей, областной бюджет – </w:t>
            </w:r>
            <w:r w:rsidR="007E306C">
              <w:rPr>
                <w:sz w:val="24"/>
                <w:szCs w:val="24"/>
              </w:rPr>
              <w:t>139,5</w:t>
            </w:r>
            <w:r w:rsidRPr="003527B3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3527B3">
              <w:rPr>
                <w:sz w:val="24"/>
                <w:szCs w:val="24"/>
              </w:rPr>
              <w:t>рублей.   Объем бюджетных ассигнований на р</w:t>
            </w:r>
            <w:r>
              <w:rPr>
                <w:sz w:val="24"/>
                <w:szCs w:val="24"/>
              </w:rPr>
              <w:t>еализацию подпрограммы по годам</w:t>
            </w:r>
            <w:r w:rsidRPr="003527B3">
              <w:rPr>
                <w:sz w:val="24"/>
                <w:szCs w:val="24"/>
              </w:rPr>
              <w:t>:</w:t>
            </w:r>
          </w:p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b/>
                <w:spacing w:val="-9"/>
                <w:sz w:val="24"/>
                <w:szCs w:val="24"/>
              </w:rPr>
            </w:pPr>
          </w:p>
          <w:tbl>
            <w:tblPr>
              <w:tblW w:w="7044" w:type="dxa"/>
              <w:tblInd w:w="3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1429"/>
              <w:gridCol w:w="1957"/>
              <w:gridCol w:w="1957"/>
            </w:tblGrid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B52105" w:rsidRDefault="007C4BAF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210,1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155,5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54,6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B52105" w:rsidRDefault="007C4BAF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14,4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6,4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8,7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="007C4BAF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6,</w:t>
                  </w:r>
                  <w:r w:rsidR="007E306C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7E306C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CE4DBF" w:rsidRDefault="007E306C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EC04E8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110,5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EC04E8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52,9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EC04E8" w:rsidRDefault="007E306C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57,6</w:t>
                  </w:r>
                </w:p>
              </w:tc>
            </w:tr>
            <w:tr w:rsidR="007E306C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CE4DBF" w:rsidRDefault="007E306C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3527B3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7,1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3527B3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3527B3" w:rsidRDefault="007E306C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7,1</w:t>
                  </w:r>
                </w:p>
              </w:tc>
            </w:tr>
            <w:tr w:rsidR="007E306C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CE4DBF" w:rsidRDefault="007E306C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3527B3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7,1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3527B3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E306C" w:rsidRPr="003527B3" w:rsidRDefault="007E306C" w:rsidP="008607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7,1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257D95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357</w:t>
                  </w:r>
                  <w:r w:rsidR="007C4BAF">
                    <w:rPr>
                      <w:sz w:val="24"/>
                      <w:szCs w:val="24"/>
                    </w:rPr>
                    <w:t>,9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257D95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218,4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1E4CA3" w:rsidRDefault="007E306C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139,5</w:t>
                  </w:r>
                </w:p>
              </w:tc>
            </w:tr>
          </w:tbl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b/>
                <w:spacing w:val="-9"/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b/>
                <w:spacing w:val="-9"/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b/>
                <w:spacing w:val="-9"/>
                <w:sz w:val="24"/>
                <w:szCs w:val="24"/>
              </w:rPr>
              <w:t>Подпрограмма 3</w:t>
            </w:r>
            <w:r w:rsidRPr="003527B3">
              <w:rPr>
                <w:bCs/>
                <w:sz w:val="24"/>
                <w:szCs w:val="24"/>
              </w:rPr>
              <w:t>. «</w:t>
            </w:r>
            <w:r w:rsidRPr="003527B3">
              <w:rPr>
                <w:b/>
                <w:sz w:val="24"/>
                <w:szCs w:val="24"/>
              </w:rPr>
              <w:t xml:space="preserve">Защита населения и территории Юдинского сельского поселения  от чрезвычайных ситуаций, обеспечение пожарной безопасности и безопасности людей на водных объектах </w:t>
            </w:r>
            <w:r w:rsidRPr="003527B3">
              <w:rPr>
                <w:bCs/>
                <w:sz w:val="24"/>
                <w:szCs w:val="24"/>
              </w:rPr>
              <w:t>».</w:t>
            </w:r>
            <w:r w:rsidRPr="003527B3">
              <w:rPr>
                <w:sz w:val="24"/>
                <w:szCs w:val="24"/>
              </w:rPr>
              <w:t xml:space="preserve"> </w:t>
            </w: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 </w:t>
            </w:r>
            <w:r>
              <w:rPr>
                <w:sz w:val="24"/>
                <w:szCs w:val="24"/>
              </w:rPr>
              <w:t>1,0</w:t>
            </w:r>
            <w:r w:rsidRPr="003527B3">
              <w:rPr>
                <w:sz w:val="24"/>
                <w:szCs w:val="24"/>
              </w:rPr>
              <w:t xml:space="preserve">  тыс. руб. в том числе местный бюджет –</w:t>
            </w:r>
            <w:r>
              <w:rPr>
                <w:sz w:val="24"/>
                <w:szCs w:val="24"/>
              </w:rPr>
              <w:t>1,0</w:t>
            </w: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рублей, областной бюджет – 0,0 тыс. </w:t>
            </w:r>
            <w:r w:rsidRPr="003527B3">
              <w:rPr>
                <w:sz w:val="24"/>
                <w:szCs w:val="24"/>
              </w:rPr>
              <w:t>рублей.   Объем бюджетных ассигнований на р</w:t>
            </w:r>
            <w:r>
              <w:rPr>
                <w:sz w:val="24"/>
                <w:szCs w:val="24"/>
              </w:rPr>
              <w:t>еализацию подпрограммы по годам</w:t>
            </w:r>
            <w:r w:rsidRPr="003527B3">
              <w:rPr>
                <w:sz w:val="24"/>
                <w:szCs w:val="24"/>
              </w:rPr>
              <w:t>:</w:t>
            </w:r>
          </w:p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right="23"/>
              <w:rPr>
                <w:sz w:val="24"/>
                <w:szCs w:val="24"/>
              </w:rPr>
            </w:pPr>
          </w:p>
          <w:tbl>
            <w:tblPr>
              <w:tblW w:w="7044" w:type="dxa"/>
              <w:tblInd w:w="3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1429"/>
              <w:gridCol w:w="1957"/>
              <w:gridCol w:w="1957"/>
            </w:tblGrid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  <w:r w:rsidRPr="008929CC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8929CC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  <w:r w:rsidRPr="008929CC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  <w:r w:rsidRPr="008929CC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8929CC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F174FB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  <w:r w:rsidR="007C4BAF" w:rsidRPr="008929CC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F174FB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  <w:r w:rsidR="007C4BAF" w:rsidRPr="008929CC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8929CC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F174FB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7C4BAF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F174FB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7C4BAF" w:rsidRPr="008929CC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8929CC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  <w:r w:rsidRPr="008929CC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  <w:r w:rsidRPr="008929CC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8929CC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  <w:r w:rsidRPr="008929CC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</w:t>
                  </w:r>
                  <w:r w:rsidRPr="008929C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8929CC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7C4BAF" w:rsidRPr="003527B3" w:rsidTr="005458FF">
              <w:trPr>
                <w:trHeight w:val="128"/>
              </w:trPr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8929CC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9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8929CC">
                    <w:rPr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b/>
                <w:spacing w:val="-9"/>
                <w:sz w:val="24"/>
                <w:szCs w:val="24"/>
              </w:rPr>
              <w:t>Подпрограмма 4</w:t>
            </w:r>
            <w:r w:rsidRPr="003527B3">
              <w:rPr>
                <w:spacing w:val="-9"/>
                <w:sz w:val="24"/>
                <w:szCs w:val="24"/>
              </w:rPr>
              <w:t>. «</w:t>
            </w:r>
            <w:r w:rsidRPr="003527B3">
              <w:rPr>
                <w:b/>
                <w:sz w:val="24"/>
                <w:szCs w:val="24"/>
              </w:rPr>
              <w:t xml:space="preserve">Финансовое обеспечение </w:t>
            </w:r>
            <w:r>
              <w:rPr>
                <w:b/>
                <w:sz w:val="24"/>
                <w:szCs w:val="24"/>
              </w:rPr>
              <w:t xml:space="preserve">передаваемых и </w:t>
            </w:r>
            <w:r w:rsidRPr="003527B3">
              <w:rPr>
                <w:b/>
                <w:sz w:val="24"/>
                <w:szCs w:val="24"/>
              </w:rPr>
              <w:t>переданных</w:t>
            </w:r>
            <w:r>
              <w:rPr>
                <w:b/>
                <w:sz w:val="24"/>
                <w:szCs w:val="24"/>
              </w:rPr>
              <w:t xml:space="preserve"> полномочий</w:t>
            </w:r>
            <w:r w:rsidRPr="003527B3">
              <w:rPr>
                <w:sz w:val="24"/>
                <w:szCs w:val="24"/>
              </w:rPr>
              <w:t>».</w:t>
            </w: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</w:t>
            </w:r>
            <w:r w:rsidR="001C5266">
              <w:rPr>
                <w:sz w:val="24"/>
                <w:szCs w:val="24"/>
              </w:rPr>
              <w:t>16873,9</w:t>
            </w:r>
            <w:r w:rsidRPr="003527B3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</w:rPr>
              <w:t>,</w:t>
            </w:r>
            <w:r w:rsidRPr="003527B3">
              <w:rPr>
                <w:sz w:val="24"/>
                <w:szCs w:val="24"/>
              </w:rPr>
              <w:t xml:space="preserve"> в том числе местный бюджет – </w:t>
            </w:r>
            <w:r w:rsidR="001C5266">
              <w:rPr>
                <w:sz w:val="24"/>
                <w:szCs w:val="24"/>
              </w:rPr>
              <w:t>7940,6</w:t>
            </w:r>
            <w:r w:rsidRPr="003527B3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3527B3">
              <w:rPr>
                <w:sz w:val="24"/>
                <w:szCs w:val="24"/>
              </w:rPr>
              <w:t xml:space="preserve">рублей, федеральный бюджет – </w:t>
            </w:r>
            <w:r w:rsidR="003A5509">
              <w:rPr>
                <w:sz w:val="24"/>
                <w:szCs w:val="24"/>
              </w:rPr>
              <w:t>547,4</w:t>
            </w:r>
            <w:r>
              <w:rPr>
                <w:sz w:val="24"/>
                <w:szCs w:val="24"/>
              </w:rPr>
              <w:t xml:space="preserve"> тыс. рублей,</w:t>
            </w:r>
            <w:r w:rsidRPr="003527B3">
              <w:rPr>
                <w:sz w:val="24"/>
                <w:szCs w:val="24"/>
              </w:rPr>
              <w:t xml:space="preserve"> </w:t>
            </w:r>
            <w:r w:rsidR="00404298">
              <w:rPr>
                <w:sz w:val="24"/>
                <w:szCs w:val="24"/>
              </w:rPr>
              <w:t>областной бюджет – 8385,9</w:t>
            </w:r>
            <w:r>
              <w:rPr>
                <w:sz w:val="24"/>
                <w:szCs w:val="24"/>
              </w:rPr>
              <w:t xml:space="preserve"> тыс. рублей.</w:t>
            </w:r>
            <w:r w:rsidRPr="003527B3">
              <w:rPr>
                <w:sz w:val="24"/>
                <w:szCs w:val="24"/>
              </w:rPr>
              <w:t xml:space="preserve"> Объем бюджетных ассигнований на реализацию подпрограммы по годам:</w:t>
            </w: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tbl>
            <w:tblPr>
              <w:tblW w:w="6611" w:type="dxa"/>
              <w:tblInd w:w="3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66"/>
              <w:gridCol w:w="1276"/>
              <w:gridCol w:w="1417"/>
              <w:gridCol w:w="1276"/>
              <w:gridCol w:w="1276"/>
            </w:tblGrid>
            <w:tr w:rsidR="007C4BAF" w:rsidRPr="003527B3" w:rsidTr="005458FF">
              <w:trPr>
                <w:trHeight w:val="575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</w:tr>
            <w:tr w:rsidR="007C4BAF" w:rsidRPr="003527B3" w:rsidTr="005458FF">
              <w:trPr>
                <w:trHeight w:val="294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lastRenderedPageBreak/>
                    <w:t>2019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3091,5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FB0E56" w:rsidRDefault="007C4BAF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2000,9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78,8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1011,8</w:t>
                  </w:r>
                </w:p>
              </w:tc>
            </w:tr>
            <w:tr w:rsidR="007C4BAF" w:rsidRPr="003527B3" w:rsidTr="005458FF">
              <w:trPr>
                <w:trHeight w:val="281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2804,9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FB0E56" w:rsidRDefault="007C4BAF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2141,6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88,0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575,3</w:t>
                  </w:r>
                </w:p>
              </w:tc>
            </w:tr>
            <w:tr w:rsidR="007C4BAF" w:rsidRPr="003527B3" w:rsidTr="005458FF">
              <w:trPr>
                <w:trHeight w:val="294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F174FB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1C5266">
                    <w:rPr>
                      <w:sz w:val="24"/>
                      <w:szCs w:val="24"/>
                    </w:rPr>
                    <w:t>652,9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1C5266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1562,3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90,6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7C4BAF" w:rsidRPr="003527B3" w:rsidTr="005458FF">
              <w:trPr>
                <w:trHeight w:val="281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F174FB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1792,7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3A5509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1699</w:t>
                  </w:r>
                  <w:r w:rsidR="007C4BAF">
                    <w:rPr>
                      <w:sz w:val="24"/>
                      <w:szCs w:val="24"/>
                    </w:rPr>
                    <w:t>,2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F174FB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93,5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8929CC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8929CC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7C4BAF" w:rsidRPr="003527B3" w:rsidTr="005458FF">
              <w:trPr>
                <w:trHeight w:val="294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F174FB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5525,3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64,4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  <w:r w:rsidR="00F174FB">
                    <w:rPr>
                      <w:sz w:val="24"/>
                      <w:szCs w:val="24"/>
                    </w:rPr>
                    <w:t>6,6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5364,3</w:t>
                  </w:r>
                </w:p>
              </w:tc>
            </w:tr>
            <w:tr w:rsidR="007C4BAF" w:rsidRPr="003527B3" w:rsidTr="005458FF">
              <w:trPr>
                <w:trHeight w:val="281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CE4DB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="00F174FB">
                    <w:rPr>
                      <w:sz w:val="24"/>
                      <w:szCs w:val="24"/>
                    </w:rPr>
                    <w:t>006,6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472,2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  <w:r w:rsidR="00F174FB">
                    <w:rPr>
                      <w:sz w:val="24"/>
                      <w:szCs w:val="24"/>
                    </w:rPr>
                    <w:t>9,9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1434,5</w:t>
                  </w:r>
                </w:p>
              </w:tc>
            </w:tr>
            <w:tr w:rsidR="007C4BAF" w:rsidRPr="003527B3" w:rsidTr="005458FF">
              <w:trPr>
                <w:trHeight w:val="281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E301D1" w:rsidRDefault="003A5509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  <w:r w:rsidR="001C5266">
                    <w:rPr>
                      <w:sz w:val="24"/>
                      <w:szCs w:val="24"/>
                    </w:rPr>
                    <w:t>873,9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E301D1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  <w:r w:rsidR="001C5266">
                    <w:rPr>
                      <w:sz w:val="24"/>
                      <w:szCs w:val="24"/>
                    </w:rPr>
                    <w:t>940,6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E301D1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  <w:r w:rsidR="003A5509">
                    <w:rPr>
                      <w:sz w:val="24"/>
                      <w:szCs w:val="24"/>
                    </w:rPr>
                    <w:t>47,4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E301D1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8385,9</w:t>
                  </w:r>
                </w:p>
              </w:tc>
            </w:tr>
          </w:tbl>
          <w:p w:rsidR="007C4BAF" w:rsidRPr="003527B3" w:rsidRDefault="007C4BAF" w:rsidP="005458FF">
            <w:pPr>
              <w:widowControl w:val="0"/>
              <w:autoSpaceDE w:val="0"/>
              <w:autoSpaceDN w:val="0"/>
              <w:adjustRightInd w:val="0"/>
              <w:ind w:right="23"/>
              <w:rPr>
                <w:b/>
                <w:sz w:val="24"/>
                <w:szCs w:val="24"/>
              </w:rPr>
            </w:pPr>
          </w:p>
          <w:p w:rsidR="007C4BAF" w:rsidRPr="003527B3" w:rsidRDefault="007C4BAF" w:rsidP="005458FF">
            <w:pPr>
              <w:widowControl w:val="0"/>
              <w:autoSpaceDE w:val="0"/>
              <w:autoSpaceDN w:val="0"/>
              <w:adjustRightInd w:val="0"/>
              <w:ind w:left="101" w:right="23"/>
              <w:rPr>
                <w:b/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b/>
                <w:sz w:val="24"/>
                <w:szCs w:val="24"/>
              </w:rPr>
            </w:pPr>
            <w:r w:rsidRPr="003527B3">
              <w:rPr>
                <w:b/>
                <w:sz w:val="24"/>
                <w:szCs w:val="24"/>
              </w:rPr>
              <w:t>Подпрограмма 5</w:t>
            </w:r>
            <w:r w:rsidRPr="003527B3">
              <w:rPr>
                <w:sz w:val="24"/>
                <w:szCs w:val="24"/>
              </w:rPr>
              <w:t>. «</w:t>
            </w:r>
            <w:r w:rsidRPr="003527B3">
              <w:rPr>
                <w:b/>
                <w:sz w:val="24"/>
                <w:szCs w:val="24"/>
              </w:rPr>
              <w:t xml:space="preserve">Обеспечение деятельности администрации Юдинского сельского поселения Подгоренского муниципального района Воронежской области". </w:t>
            </w:r>
          </w:p>
          <w:p w:rsidR="007C4BAF" w:rsidRPr="003527B3" w:rsidRDefault="007C4BAF" w:rsidP="005458FF">
            <w:pPr>
              <w:shd w:val="clear" w:color="auto" w:fill="FFFFFF"/>
              <w:tabs>
                <w:tab w:val="left" w:pos="427"/>
              </w:tabs>
              <w:ind w:left="101" w:right="23"/>
              <w:rPr>
                <w:b/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proofErr w:type="gramStart"/>
            <w:r w:rsidRPr="003527B3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</w:t>
            </w:r>
            <w:r w:rsidR="00EB5AA5">
              <w:rPr>
                <w:sz w:val="24"/>
              </w:rPr>
              <w:t>– 13740,1</w:t>
            </w:r>
            <w:r w:rsidRPr="000C7614">
              <w:rPr>
                <w:sz w:val="24"/>
              </w:rPr>
              <w:t xml:space="preserve">   тыс. руб., из </w:t>
            </w:r>
            <w:r w:rsidR="00EB5AA5">
              <w:rPr>
                <w:sz w:val="24"/>
              </w:rPr>
              <w:t>них: - местный бюджет</w:t>
            </w:r>
            <w:r w:rsidR="00614EC8">
              <w:rPr>
                <w:sz w:val="24"/>
              </w:rPr>
              <w:t xml:space="preserve"> – 12</w:t>
            </w:r>
            <w:r w:rsidR="00EB5AA5">
              <w:rPr>
                <w:sz w:val="24"/>
              </w:rPr>
              <w:t>699,8</w:t>
            </w:r>
            <w:r>
              <w:rPr>
                <w:sz w:val="24"/>
              </w:rPr>
              <w:t xml:space="preserve"> тыс. руб., областной бюджет –</w:t>
            </w:r>
            <w:r w:rsidR="00614EC8">
              <w:rPr>
                <w:sz w:val="24"/>
              </w:rPr>
              <w:t>10</w:t>
            </w:r>
            <w:r>
              <w:rPr>
                <w:sz w:val="24"/>
              </w:rPr>
              <w:t>40,3</w:t>
            </w:r>
            <w:r w:rsidRPr="000C7614">
              <w:rPr>
                <w:sz w:val="24"/>
              </w:rPr>
              <w:t xml:space="preserve"> тыс. руб., федеральный бюджет –0,0 тыс. </w:t>
            </w:r>
            <w:r w:rsidRPr="00724B2F">
              <w:rPr>
                <w:color w:val="000000" w:themeColor="text1"/>
                <w:sz w:val="24"/>
              </w:rPr>
              <w:t>руб</w:t>
            </w:r>
            <w:r>
              <w:rPr>
                <w:color w:val="000000" w:themeColor="text1"/>
                <w:sz w:val="24"/>
              </w:rPr>
              <w:t>.</w:t>
            </w:r>
            <w:r w:rsidRPr="003527B3">
              <w:rPr>
                <w:sz w:val="24"/>
                <w:szCs w:val="24"/>
              </w:rPr>
              <w:t xml:space="preserve"> Объем бюджетных ассигнований на реализацию подпрограммы по годам:</w:t>
            </w:r>
            <w:proofErr w:type="gramEnd"/>
          </w:p>
          <w:p w:rsidR="007C4BAF" w:rsidRPr="003527B3" w:rsidRDefault="007C4BAF" w:rsidP="005458FF">
            <w:pPr>
              <w:widowControl w:val="0"/>
              <w:autoSpaceDE w:val="0"/>
              <w:autoSpaceDN w:val="0"/>
              <w:adjustRightInd w:val="0"/>
              <w:ind w:left="101" w:right="23"/>
              <w:rPr>
                <w:sz w:val="24"/>
                <w:szCs w:val="24"/>
              </w:rPr>
            </w:pPr>
          </w:p>
          <w:p w:rsidR="007C4BAF" w:rsidRPr="003527B3" w:rsidRDefault="007C4BAF" w:rsidP="005458FF">
            <w:pPr>
              <w:widowControl w:val="0"/>
              <w:autoSpaceDE w:val="0"/>
              <w:autoSpaceDN w:val="0"/>
              <w:adjustRightInd w:val="0"/>
              <w:ind w:left="101" w:right="23"/>
              <w:rPr>
                <w:sz w:val="24"/>
                <w:szCs w:val="24"/>
              </w:rPr>
            </w:pPr>
          </w:p>
          <w:tbl>
            <w:tblPr>
              <w:tblW w:w="6644" w:type="dxa"/>
              <w:tblInd w:w="3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66"/>
              <w:gridCol w:w="1276"/>
              <w:gridCol w:w="1417"/>
              <w:gridCol w:w="1276"/>
              <w:gridCol w:w="1309"/>
            </w:tblGrid>
            <w:tr w:rsidR="007C4BAF" w:rsidRPr="003527B3" w:rsidTr="005458FF">
              <w:trPr>
                <w:trHeight w:val="567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pacing w:val="-2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 xml:space="preserve">Федеральный </w:t>
                  </w:r>
                  <w:r w:rsidRPr="003527B3">
                    <w:rPr>
                      <w:spacing w:val="-2"/>
                      <w:sz w:val="24"/>
                      <w:szCs w:val="24"/>
                    </w:rPr>
                    <w:t xml:space="preserve"> бюджет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</w:tr>
            <w:tr w:rsidR="007C4BAF" w:rsidRPr="003527B3" w:rsidTr="005458FF">
              <w:trPr>
                <w:trHeight w:val="277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9D38F5" w:rsidRDefault="007C4BAF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2806,2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9D38F5" w:rsidRDefault="007C4BAF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2806,2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7C4BAF" w:rsidRPr="003527B3" w:rsidTr="005458FF">
              <w:trPr>
                <w:trHeight w:val="290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9D38F5" w:rsidRDefault="007C4BAF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2752,6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9D38F5" w:rsidRDefault="007C4BAF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2712,3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40,3</w:t>
                  </w:r>
                </w:p>
              </w:tc>
            </w:tr>
            <w:tr w:rsidR="007C4BAF" w:rsidRPr="003527B3" w:rsidTr="005458FF">
              <w:trPr>
                <w:trHeight w:val="277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9D38F5" w:rsidRDefault="007C4BAF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 w:rsidR="003A5509">
                    <w:rPr>
                      <w:sz w:val="22"/>
                      <w:szCs w:val="22"/>
                    </w:rPr>
                    <w:t>685,2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0C7614" w:rsidRDefault="003A5509" w:rsidP="005458FF">
                  <w:pPr>
                    <w:jc w:val="center"/>
                    <w:rPr>
                      <w:sz w:val="22"/>
                      <w:szCs w:val="24"/>
                    </w:rPr>
                  </w:pPr>
                  <w:r>
                    <w:rPr>
                      <w:sz w:val="22"/>
                      <w:szCs w:val="24"/>
                    </w:rPr>
                    <w:t>2685,2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EB5AA5" w:rsidRPr="003527B3" w:rsidTr="005458FF">
              <w:trPr>
                <w:trHeight w:val="290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CE4DBF" w:rsidRDefault="00EB5AA5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CE4DBF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9D38F5" w:rsidRDefault="00EB5AA5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2971,1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9D38F5" w:rsidRDefault="00614EC8" w:rsidP="008607FE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EB5AA5">
                    <w:rPr>
                      <w:sz w:val="22"/>
                      <w:szCs w:val="22"/>
                    </w:rPr>
                    <w:t>971,1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080E81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080E81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8929CC" w:rsidRDefault="00614EC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1000,0</w:t>
                  </w:r>
                </w:p>
              </w:tc>
            </w:tr>
            <w:tr w:rsidR="00EB5AA5" w:rsidRPr="003527B3" w:rsidTr="005458FF">
              <w:trPr>
                <w:trHeight w:val="277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37733E" w:rsidRDefault="00EB5AA5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7733E"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9D38F5" w:rsidRDefault="00EB5AA5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1332,1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9D38F5" w:rsidRDefault="00EB5AA5" w:rsidP="008607FE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1332,1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37733E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37733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EB5AA5" w:rsidRPr="003527B3" w:rsidTr="005458FF">
              <w:trPr>
                <w:trHeight w:val="290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37733E" w:rsidRDefault="00EB5AA5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7733E"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9D38F5" w:rsidRDefault="00EB5AA5" w:rsidP="005458FF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1192,9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9D38F5" w:rsidRDefault="00EB5AA5" w:rsidP="008607FE">
                  <w:pPr>
                    <w:pStyle w:val="a3"/>
                    <w:snapToGrid w:val="0"/>
                    <w:spacing w:line="24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1192,9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Pr="0037733E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 w:rsidRPr="0037733E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B5AA5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7C4BAF" w:rsidRPr="003527B3" w:rsidTr="005458FF">
              <w:trPr>
                <w:trHeight w:val="290"/>
              </w:trPr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3527B3" w:rsidRDefault="007C4BAF" w:rsidP="005458FF">
                  <w:pPr>
                    <w:shd w:val="clear" w:color="auto" w:fill="FFFFFF"/>
                    <w:ind w:left="101" w:right="23"/>
                    <w:jc w:val="center"/>
                    <w:rPr>
                      <w:sz w:val="24"/>
                      <w:szCs w:val="24"/>
                    </w:rPr>
                  </w:pPr>
                  <w:r w:rsidRPr="003527B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080E81" w:rsidRDefault="00EB5AA5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13740,1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080E81" w:rsidRDefault="00614EC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  <w:r w:rsidR="00EB5AA5">
                    <w:rPr>
                      <w:sz w:val="24"/>
                      <w:szCs w:val="24"/>
                    </w:rPr>
                    <w:t>699,8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Pr="00080E81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C4BAF" w:rsidRDefault="00614EC8" w:rsidP="005458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  <w:r w:rsidR="007C4BAF">
                    <w:rPr>
                      <w:sz w:val="24"/>
                      <w:szCs w:val="24"/>
                    </w:rPr>
                    <w:t>40,3</w:t>
                  </w:r>
                </w:p>
                <w:p w:rsidR="007C4BAF" w:rsidRPr="00E301D1" w:rsidRDefault="007C4BAF" w:rsidP="005458F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C4BAF" w:rsidRPr="003527B3" w:rsidRDefault="007C4BAF" w:rsidP="005458FF">
            <w:pPr>
              <w:widowControl w:val="0"/>
              <w:autoSpaceDE w:val="0"/>
              <w:autoSpaceDN w:val="0"/>
              <w:adjustRightInd w:val="0"/>
              <w:ind w:right="23"/>
              <w:rPr>
                <w:b/>
                <w:sz w:val="24"/>
                <w:szCs w:val="24"/>
              </w:rPr>
            </w:pPr>
          </w:p>
          <w:p w:rsidR="007C4BAF" w:rsidRPr="003527B3" w:rsidRDefault="007C4BAF" w:rsidP="005458F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</w:tc>
      </w:tr>
      <w:tr w:rsidR="007C4BAF" w:rsidRPr="003527B3" w:rsidTr="00545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6"/>
        </w:trPr>
        <w:tc>
          <w:tcPr>
            <w:tcW w:w="2664" w:type="dxa"/>
            <w:gridSpan w:val="2"/>
            <w:tcBorders>
              <w:top w:val="nil"/>
            </w:tcBorders>
          </w:tcPr>
          <w:p w:rsidR="007C4BAF" w:rsidRPr="003527B3" w:rsidRDefault="007C4BAF" w:rsidP="005458FF">
            <w:pPr>
              <w:spacing w:before="278"/>
              <w:rPr>
                <w:b/>
                <w:sz w:val="24"/>
                <w:szCs w:val="24"/>
              </w:rPr>
            </w:pPr>
            <w:r w:rsidRPr="003527B3">
              <w:rPr>
                <w:b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401" w:type="dxa"/>
            <w:tcBorders>
              <w:top w:val="nil"/>
            </w:tcBorders>
          </w:tcPr>
          <w:p w:rsidR="007C4BAF" w:rsidRPr="003527B3" w:rsidRDefault="007C4BAF" w:rsidP="005458FF">
            <w:pPr>
              <w:numPr>
                <w:ilvl w:val="0"/>
                <w:numId w:val="3"/>
              </w:numPr>
              <w:autoSpaceDE w:val="0"/>
              <w:jc w:val="both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Создание стабильных финансовых условий для устойчивого роста поселения, повышение уровня и качества жизни населения Юдинского сельского поселения за счет обеспечения долгосрочной сбалансированности, устойчивости и платежеспособности местного бюджета;</w:t>
            </w:r>
          </w:p>
          <w:p w:rsidR="007C4BAF" w:rsidRPr="003527B3" w:rsidRDefault="007C4BAF" w:rsidP="005458FF">
            <w:pPr>
              <w:numPr>
                <w:ilvl w:val="0"/>
                <w:numId w:val="3"/>
              </w:numPr>
              <w:autoSpaceDE w:val="0"/>
              <w:jc w:val="both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>Перевод  расходов местного бюджета на принципы программно-целевого планирования, контроля и последующей оценки эффективности их использования;</w:t>
            </w:r>
          </w:p>
          <w:p w:rsidR="007C4BAF" w:rsidRPr="003527B3" w:rsidRDefault="007C4BAF" w:rsidP="005458FF">
            <w:pPr>
              <w:spacing w:before="278"/>
              <w:rPr>
                <w:sz w:val="24"/>
                <w:szCs w:val="24"/>
              </w:rPr>
            </w:pPr>
            <w:r w:rsidRPr="003527B3">
              <w:rPr>
                <w:sz w:val="24"/>
                <w:szCs w:val="24"/>
              </w:rPr>
              <w:t xml:space="preserve">     3.   Повышение  качества муниципального управления.</w:t>
            </w:r>
          </w:p>
          <w:p w:rsidR="007C4BAF" w:rsidRPr="003527B3" w:rsidRDefault="007C4BAF" w:rsidP="005458FF">
            <w:pPr>
              <w:spacing w:before="278"/>
              <w:rPr>
                <w:sz w:val="24"/>
                <w:szCs w:val="24"/>
              </w:rPr>
            </w:pPr>
          </w:p>
        </w:tc>
      </w:tr>
    </w:tbl>
    <w:p w:rsidR="007C4BAF" w:rsidRDefault="007C4BAF" w:rsidP="007C4BAF">
      <w:pPr>
        <w:tabs>
          <w:tab w:val="left" w:pos="1093"/>
        </w:tabs>
        <w:spacing w:line="276" w:lineRule="auto"/>
        <w:jc w:val="right"/>
        <w:rPr>
          <w:sz w:val="24"/>
          <w:szCs w:val="24"/>
        </w:rPr>
      </w:pPr>
    </w:p>
    <w:p w:rsidR="007C4BAF" w:rsidRDefault="007C4BAF" w:rsidP="007C4BAF">
      <w:pPr>
        <w:tabs>
          <w:tab w:val="left" w:pos="1093"/>
        </w:tabs>
        <w:spacing w:line="276" w:lineRule="auto"/>
        <w:jc w:val="right"/>
        <w:rPr>
          <w:sz w:val="24"/>
          <w:szCs w:val="24"/>
        </w:rPr>
      </w:pPr>
    </w:p>
    <w:p w:rsidR="007C4BAF" w:rsidRDefault="007C4BAF" w:rsidP="007C4BAF">
      <w:pPr>
        <w:tabs>
          <w:tab w:val="left" w:pos="1093"/>
        </w:tabs>
        <w:spacing w:line="276" w:lineRule="auto"/>
        <w:jc w:val="right"/>
        <w:rPr>
          <w:sz w:val="24"/>
          <w:szCs w:val="24"/>
        </w:rPr>
      </w:pPr>
    </w:p>
    <w:p w:rsidR="007C4BAF" w:rsidRDefault="007C4BAF" w:rsidP="00111A6B">
      <w:pPr>
        <w:spacing w:line="360" w:lineRule="auto"/>
        <w:rPr>
          <w:b/>
          <w:bCs/>
          <w:color w:val="000000"/>
        </w:rPr>
      </w:pPr>
      <w:bookmarkStart w:id="0" w:name="_GoBack"/>
      <w:bookmarkEnd w:id="0"/>
    </w:p>
    <w:p w:rsidR="00946596" w:rsidRDefault="00946596"/>
    <w:sectPr w:rsidR="00946596" w:rsidSect="00946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6421F"/>
    <w:multiLevelType w:val="hybridMultilevel"/>
    <w:tmpl w:val="963CE566"/>
    <w:lvl w:ilvl="0" w:tplc="8D149FAE">
      <w:start w:val="1"/>
      <w:numFmt w:val="decimal"/>
      <w:lvlText w:val="%1."/>
      <w:lvlJc w:val="left"/>
      <w:pPr>
        <w:ind w:left="46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777972"/>
    <w:multiLevelType w:val="hybridMultilevel"/>
    <w:tmpl w:val="E8BC1708"/>
    <w:lvl w:ilvl="0" w:tplc="5C603DB6">
      <w:start w:val="1"/>
      <w:numFmt w:val="decimal"/>
      <w:lvlText w:val="%1."/>
      <w:lvlJc w:val="left"/>
      <w:pPr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  <w:rPr>
        <w:rFonts w:cs="Times New Roman"/>
      </w:rPr>
    </w:lvl>
  </w:abstractNum>
  <w:abstractNum w:abstractNumId="2">
    <w:nsid w:val="4F9A7CA7"/>
    <w:multiLevelType w:val="hybridMultilevel"/>
    <w:tmpl w:val="B714F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4BAF"/>
    <w:rsid w:val="0008411E"/>
    <w:rsid w:val="00111A6B"/>
    <w:rsid w:val="001C5266"/>
    <w:rsid w:val="002B46F9"/>
    <w:rsid w:val="00357DB6"/>
    <w:rsid w:val="0039348B"/>
    <w:rsid w:val="003A5509"/>
    <w:rsid w:val="00404298"/>
    <w:rsid w:val="00514F83"/>
    <w:rsid w:val="005458FF"/>
    <w:rsid w:val="00614EC8"/>
    <w:rsid w:val="00771D9F"/>
    <w:rsid w:val="007C4BAF"/>
    <w:rsid w:val="007E306C"/>
    <w:rsid w:val="008A36D5"/>
    <w:rsid w:val="00946596"/>
    <w:rsid w:val="00B84414"/>
    <w:rsid w:val="00BC7896"/>
    <w:rsid w:val="00BF5E86"/>
    <w:rsid w:val="00D564D1"/>
    <w:rsid w:val="00EB5AA5"/>
    <w:rsid w:val="00EF34A9"/>
    <w:rsid w:val="00F174FB"/>
    <w:rsid w:val="00F4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C4BAF"/>
    <w:pPr>
      <w:suppressLineNumbers/>
      <w:tabs>
        <w:tab w:val="left" w:pos="708"/>
      </w:tabs>
      <w:suppressAutoHyphens/>
      <w:spacing w:line="100" w:lineRule="atLeast"/>
    </w:pPr>
    <w:rPr>
      <w:color w:val="00000A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12</cp:revision>
  <cp:lastPrinted>2022-01-14T06:44:00Z</cp:lastPrinted>
  <dcterms:created xsi:type="dcterms:W3CDTF">2021-01-15T17:23:00Z</dcterms:created>
  <dcterms:modified xsi:type="dcterms:W3CDTF">2022-01-14T06:45:00Z</dcterms:modified>
</cp:coreProperties>
</file>