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Особенности проявления экстремизма и терроризма в обществе. Способы и методы противостояния</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экстремистким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распозновать и предотвращать.</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 сегодня выделяют и различают множество форм экстремизма, например, такие как: политический, националистический, религиозный, подростково-молодежный, экологический, антиглобалистский, моральный и др.</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w:t>
      </w:r>
      <w:r>
        <w:rPr>
          <w:color w:val="000000"/>
          <w:sz w:val="32"/>
          <w:szCs w:val="32"/>
          <w:shd w:val="clear" w:color="auto" w:fill="FFFFFF"/>
        </w:rPr>
        <w:lastRenderedPageBreak/>
        <w:t>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Националистический экстремизм – радикальные, интолерантные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Религиозный экстремизм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Подростково-молодежный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экологические проблемы. Радикальные меры могут проявляться, в частности, в нападении на лиц, носящих мех животных и др.</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Антиглобалистский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w:t>
      </w:r>
      <w:r>
        <w:rPr>
          <w:color w:val="000000"/>
          <w:sz w:val="32"/>
          <w:szCs w:val="32"/>
          <w:shd w:val="clear" w:color="auto" w:fill="FFFFFF"/>
        </w:rPr>
        <w:lastRenderedPageBreak/>
        <w:t>политических и экономических монополий. Экстремисты в антиглобалистском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Моральный экстремизм – крайняя нетерпимость к определенного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Особенности проявления экстремизма в полиэтнической среде обусловлены многими факторами, в том числе и изменениями этнонационального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этносоциального насилия, формируется потенциал политического радикализма и экстремизма.</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Так В.В. Путин подчеркивает, что борьба с терроризмом и экстремизмом остается одной из приоритетной задач Министерства внутренних дел.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идеологизировала и политизировала определенную часть российской молодежи.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lastRenderedPageBreak/>
        <w:t>Ксенофобия – протестное состояние на основе неприятия, страха перед незнакомыми,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в соответствующих блогах.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Одной из форм экстремизма и терроризма является религиозно-политический экстремизм. Анализ ситуации в Северо-Кавказском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w:t>
      </w:r>
      <w:r>
        <w:rPr>
          <w:color w:val="000000"/>
          <w:sz w:val="32"/>
          <w:szCs w:val="32"/>
          <w:shd w:val="clear" w:color="auto" w:fill="FFFFFF"/>
        </w:rPr>
        <w:lastRenderedPageBreak/>
        <w:t>религиозных воззрений, а также обоснование либо оправдание такой деятельности.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w:t>
      </w:r>
      <w:r>
        <w:rPr>
          <w:color w:val="000000"/>
          <w:sz w:val="32"/>
          <w:szCs w:val="32"/>
          <w:shd w:val="clear" w:color="auto" w:fill="FFFFFF"/>
        </w:rPr>
        <w:lastRenderedPageBreak/>
        <w:t>социально-экономические (материальное неравенство, страх перед будущим); г) идеологические (отсутствие общенациональной идеи, целей развития страны и общества); д) информационные; е) социально-исторические (последствия репрессий, войн, нищеты, дискриминации и т.д.).</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социокультурными и др. Одним из факторов, способствующих проявлению экстремистских и террористических проявлений является миграционная ситуация.</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w:t>
      </w:r>
      <w:r>
        <w:rPr>
          <w:color w:val="000000"/>
          <w:sz w:val="32"/>
          <w:szCs w:val="32"/>
          <w:shd w:val="clear" w:color="auto" w:fill="FFFFFF"/>
        </w:rPr>
        <w:lastRenderedPageBreak/>
        <w:t>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этноконтактные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конфликтогенного воздействия отдельных журналистов и СМИ, провоцирующих нарастание ксенофобии и негативно воздействующих на этноконтактную ситуацию.</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w:t>
      </w:r>
      <w:r>
        <w:rPr>
          <w:color w:val="000000"/>
          <w:sz w:val="32"/>
          <w:szCs w:val="32"/>
          <w:shd w:val="clear" w:color="auto" w:fill="FFFFFF"/>
        </w:rPr>
        <w:lastRenderedPageBreak/>
        <w:t>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8F4BFD" w:rsidRDefault="008F4BFD" w:rsidP="008F4BFD">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9C"/>
    <w:rsid w:val="0017309C"/>
    <w:rsid w:val="008F4BFD"/>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D66E-3307-4AFC-881E-F80392C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B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2023-05-17T08:57:00Z</dcterms:created>
  <dcterms:modified xsi:type="dcterms:W3CDTF">2023-05-17T08:57:00Z</dcterms:modified>
</cp:coreProperties>
</file>