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профилактике этнического сепаратизма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Сущность сепаратизма - в проявлении тенденций к отделению этнических групп внутри целостных национальных образований. С точки зрения социально-политической сущности, «сепаратизм — это требование суверенитета и независимости для этнически обозначенной территории. Это требование направлено против государственной власти страны проживания». B российском законодательстве нет определения сепаратизма, что затрудняет пресечение его в рамках правового поля. Вместе с тем, ориентиром для определения значения слова «сепаратизм» может стать Шанхайская Конвенция о борьбе с терроризмом, сепаратизмом и экстремизмом от 15.06.2001 года. Под «сепаратизмом» в ней понимается деяние, направленное на нарушение территориальной целостности государства, в том числе на отделение от него части территории, или дезинтеграцию государства, совершаемое насильственным путем, а равно планирование и подготовка такого деяния, пособничество его совершению, подстрекательство к нему».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Вследствие коренного изменения геополитического положения России, сложных процессов на международной арене перед нашей страной достаточно актуально стоит проблема сохранения своей территориальной целостности. Сепаратизм ведет к подрыву российской государственности. Особое значение в связи с проблемой сепаратизма играет религия. Другим фактором, способствующим возникновению сепаратистских движений, можно считать проблему усиления миграции.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Опасность сепаратизма состоит в том, что сокращение пространственных пределов государства, как правило, ведет к сокращению ресурсов (не только природных, но и людских), которые могут быть использованы для его самосохранения и развития. По этой причине в каждом государстве сохранение территориальной целостности отнесено к его наиболее значимым интересам, которые принято называть жизненно важными.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Воздействие сепаратизма на безопасность России может проявляться в различных сферах по-разному. В политической сфере сепаратизм способен привести к следующим негативным последствиям: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— общей дестабилизации ситуации в стране;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ослаблению государственного суверенитета и выходу отдельных территорий из-под контроля федеральных властей;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появлению организаций, выступающих под лозунгами сепаратизма и обладающих значительным политическим влиянием;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подрыву авторитета федеральной власти среди населения страны;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возникновению проблемы беженцев, которая может иметь серьезные политические и социально-экономические последствия.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военной сфере сепаратизм может привести к возникновению ряда деструктивных процессов: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нарушению военной инфраструктуры страны;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установлению экстремистскими группами контроля над территорией, занимаемой военными объектами;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созданию в районах действия сепаратистских движений баз террористов, а также появлению новых каналов проникновения на территорию России оружия, взрывчатых материалов и наркотиков;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превращению отдельных районов страны в очаги военного противостояния федеральным силам.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Сепаратизм способен подорвать экономический потенциал страны в результате дезорганизации хозяйственной жизни не только на региональном, но и на федеральном уровнях. В духовной сфере сепаратизм ведет к распространению националистических идей, которые способствуют радикализации сознания и политического поведения населения страны.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Президент России В.В. Путин подписал Указ об утверждении Стратегии национальной государственной политики России на период до 2025 года. Основными вопросами национальной политики являются четыре позиции: 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– сохранение и развитие культур и языков народов России, укрепление их духовной общности;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– обеспечение прав коренных малочисленных народов и нацменьшинств; 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– создание дополнительных социально-экономических и политических условий для обеспечения прочного национального и межнационального мира и согласия на Северном Кавказе; 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– поддержка соотечественников, проживающих за рубежом, содействие развитию их связей с нашей страной.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политики, создание условий для социальной и культурной адаптации и интеграции мигрантов. Необходимо также развивать систему гражданско-патриотического воспитания, совершенствовать взаимодействие властей с институтами гражданского общества и др.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Учитывая, что этнический сепаратизм, этнополитический экстремизм и международный терроризм представляют угрозу национальной безопасности страны, помимо специальных мер, необходимы: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профилактика этнического сепаратизма и этнополитического экстремизма, которая предполагает: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формирование в обществе неприятия идей экстремизма, как негативного явления по отношению к идеям развития страны, повышения качества жизни, социально-экономической и общественно-политической стабильности;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вовлеченность этнокультурных и общественных объединений, религиозных организаций, их лидеров в деятельность по развитию межнационального и межконфессионального диалога, возрождению семейных ценностей, противодействию экстремизму и нетерпимости;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организацию с участием институтов и представителей гражданского общества и интернет-провайдеров противодействия пропаганде экстремистских идей в социальных сетях;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• запрещение деятельности, направленной на подрыв национальной безопасности государства, прав и свобод граждан, возбуждение этнонациональной и расовой ненависти и вражды;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законодательное закрепление ответственности руководителей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представителей власти и правопорядка за действия и бездействие, провоцирующие межнациональную напряженность и конфликты;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реализацию мер нормативно-правового и информационного характера по противодействию политизации этнического фактора в избирательном процессе и в партийных программах.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прогнозирование, предупреждение и урегулирование межнациональных конфликтов, которые предполагают: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совершенствование системы управления и координации действий на федеральном, региональном и муниципальном уровнях, включая создание уполномоченных органов исполнительной власти субъектов Российской Федерации;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учет этнических и религиозных аспектов в работе с личным составом в Вооруженных Силах, правоохранительных органах и с осужденными в системе исполнения наказаний;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мониторинг состояния межнациональных отношений в воинских коллективах и районах дислокации воинских частей;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создание общественно-государственной системы мониторинга состояния межэтнических отношений и раннего предупреждения конфликтных ситуаций, базирующейся на диверсификации источников информирования (в том числе на использование данных мониторинговой деятельности, осуществляемой общественными, этнокультурными, правозащитными и религиозными организациями, правоохранительными органами, экспертными сообществами) и предусматривающей возможность оперативного реагирования на конфликтные и предконфликтные ситуации в субъектах Российской Федерации;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• обеспечение органами исполнительной власти субъектов Российской Федерации и органами местного самоуправления </w:t>
      </w:r>
      <w:r>
        <w:rPr>
          <w:color w:val="000000"/>
          <w:sz w:val="32"/>
          <w:szCs w:val="32"/>
          <w:shd w:val="clear" w:color="auto" w:fill="FFFFFF"/>
        </w:rPr>
        <w:lastRenderedPageBreak/>
        <w:t>мониторинга состояния межнациональных отношений,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Федерации;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мониторинг и анализ публикаций в средствах массовой информации, социальных сетях.</w:t>
      </w:r>
    </w:p>
    <w:p w:rsidR="00F562F8" w:rsidRDefault="00F562F8" w:rsidP="00F562F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Сепаратизм (равно как и терроризм, экстремизм, ксенофобия) относится к числу самых опасных и труднопрогнозируемых явлений. Своевременное выявление, предупреждение и профилактика сепаратизма в действиях физических лиц, объединений и организаций – залог безопасности.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60"/>
    <w:rsid w:val="001C2C60"/>
    <w:rsid w:val="00BE31A2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2773B-84E4-4EE7-98BF-4D73A433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2023-05-17T08:56:00Z</dcterms:created>
  <dcterms:modified xsi:type="dcterms:W3CDTF">2023-05-17T08:56:00Z</dcterms:modified>
</cp:coreProperties>
</file>